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80" w:rsidRDefault="00036080" w:rsidP="00D46C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080" w:rsidRDefault="00036080" w:rsidP="00D46C77">
      <w:pPr>
        <w:jc w:val="both"/>
        <w:rPr>
          <w:rFonts w:ascii="Arial" w:hAnsi="Arial" w:cs="Arial"/>
          <w:sz w:val="24"/>
          <w:szCs w:val="24"/>
        </w:rPr>
      </w:pP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 w:rsidRPr="00402CFC">
        <w:rPr>
          <w:rFonts w:ascii="Arial" w:hAnsi="Arial" w:cs="Arial"/>
          <w:sz w:val="24"/>
          <w:szCs w:val="24"/>
        </w:rPr>
        <w:t>Na temelju članka 118. i članka 107. stavak 9. Zakona o odgoju i obrazovanju u osnovnoj i srednjoj školi („Narodne novine“ broj: 87/08, 86/09, 92/10-ispravak, 90/11, 16/12, 86/12, 94/13, 152/14, 7/17, 68/18 i 98/19), članka 58. Statuta Osnovne škole „Antun Mihanović“ Nova Kapela, Batrina, Školski odbor na prijedlog ravnateljice škole, nakon provedenog savjetovanja sa sindikalnim povjerenikom u funkciji Radničkog vijeća, temeljem članka 150. stavak 3. podstavak 2. Zakona o radu („Narodne novine</w:t>
      </w:r>
      <w:r>
        <w:rPr>
          <w:rFonts w:ascii="Arial" w:hAnsi="Arial" w:cs="Arial"/>
          <w:sz w:val="24"/>
          <w:szCs w:val="24"/>
        </w:rPr>
        <w:t>“ broj 94/14, 127/17 i 98/19), nakon suglasnosti nadležnog upravnog tijela Brodsko-posavske županije, KLASA:602-02/20-16/22 URBROJ:2178/1-05-20-3 od dana 9. ožujka 2020.godine,  na svojoj sjednici održanoj dana 9.7.2020. donio je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</w:p>
    <w:p w:rsidR="00D46C77" w:rsidRDefault="00D46C77" w:rsidP="00D46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</w:t>
      </w:r>
    </w:p>
    <w:p w:rsidR="00D46C77" w:rsidRDefault="00D46C77" w:rsidP="00D46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izmjeni Pravilnika o postupku zapošljavanja te procjeni i vrednovanju</w:t>
      </w:r>
    </w:p>
    <w:p w:rsidR="00D46C77" w:rsidRDefault="00D46C77" w:rsidP="00D46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kandidata za zapošljavanje</w:t>
      </w:r>
    </w:p>
    <w:p w:rsidR="00D46C77" w:rsidRDefault="00D46C77" w:rsidP="00D46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škole „Antun Mihanović“ Nova Kapela, Batrina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</w:p>
    <w:p w:rsidR="00D46C77" w:rsidRDefault="00D46C77" w:rsidP="00D46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1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postupku zapošljavanja te procjeni i vrednovanju kandidata za zapošljavanje Osnovne škole „Antun Mihanović“ Nova Kapela, Batrina KLASA: 003-05/19-01/1 URBROJ:2178/20-01-19-03 usvojenog 28.3.2019., objavljenog 28.3.2019. u članku 20. riječi „odnosno kandidate koje je uputio Ured državne uprave“ zamjenjuju se riječima „odnosno kandidata koje je uputilo nadležno upravno tijelo županije“.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</w:p>
    <w:p w:rsidR="00D46C77" w:rsidRDefault="00D46C77" w:rsidP="00D46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stupa na snagu osmog dana od dana objave na oglasnoj ploči Škole.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003-05/20-01/2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URBROJ:2178/20-01-20-03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Batrini 9.7.2020.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Predsjednica Školskog odbora: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Zorica Čurčić</w:t>
      </w: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</w:p>
    <w:p w:rsidR="00D46C77" w:rsidRDefault="00D46C77" w:rsidP="00D46C77">
      <w:pPr>
        <w:jc w:val="both"/>
        <w:rPr>
          <w:rFonts w:ascii="Arial" w:hAnsi="Arial" w:cs="Arial"/>
          <w:sz w:val="24"/>
          <w:szCs w:val="24"/>
        </w:rPr>
      </w:pPr>
    </w:p>
    <w:p w:rsidR="003469F3" w:rsidRDefault="00453529"/>
    <w:p w:rsidR="00036080" w:rsidRDefault="00036080"/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 w:rsidRPr="00402CFC">
        <w:rPr>
          <w:rFonts w:ascii="Arial" w:hAnsi="Arial" w:cs="Arial"/>
          <w:sz w:val="24"/>
          <w:szCs w:val="24"/>
        </w:rPr>
        <w:t>Na temelju članka 118. i članka 107. stavak 9. Zakona o odgoju i obrazovanju u osnovnoj i srednjoj školi („Narodne novine“ broj: 87/08, 86/09, 92/10-ispravak, 90/11, 16/12, 86/12, 94/13, 152/14, 7/17, 68/18 i 98/19), članka 58. Statuta Osnovne škole „Antun Mihanović“ Nova Kapela, Batrina, Školski odbor na prijedlog ravnateljice škole, nakon provedenog savjetovanja sa sindikalnim povjerenikom u funkciji Radničkog vijeća, temeljem članka 150. stavak 3. podstavak 2. Zakona o radu („Narodne novine</w:t>
      </w:r>
      <w:r>
        <w:rPr>
          <w:rFonts w:ascii="Arial" w:hAnsi="Arial" w:cs="Arial"/>
          <w:sz w:val="24"/>
          <w:szCs w:val="24"/>
        </w:rPr>
        <w:t>“ broj 94/14, 127/17 i 98/19), nakon suglasnosti nadležnog upravnog tijela Brodsko-posavske županije, KLASA: 602-02/21-16/4 URBROJ:2178/1-05-02/1-21-3 od dana 1.prosinca 2021.godine,  na svojoj sjednici održanoj dana 11.11.2021.godine donio je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</w:t>
      </w: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izmjeni i dopunama Pravilnika o postupku zapošljavanja te procjeni i vrednovanju</w:t>
      </w: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kandidata za zapošljavanje</w:t>
      </w: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škole „Antun Mihanović“ Nova Kapela, Batrina</w:t>
      </w: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1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postupku zapošljavanja te procjeni i vrednovanju kandidata za zapošljavanje Osnovne škole „Antun Mihanović“ Nova Kapela, Batrina KLASA: 003-05/19-01/1 URBROJ:2178/20-01-19-03 usvojenog 28.3.2019., objavljenog 28.3.2019. i Pravilnika o izmjeni Pravilnika o postupku zapošljavanja te procjeni i vrednovanju kandidata za zapošljavanje KLASA: 003-05/20-01/2 URBROJ:2178/20-01-20-03 od 9.7.2020., u članku 14. iza stavka 5. dodaje se stavak 6. koji glasi: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„Smatra se da je kandidat zadovoljio na testiranju ako je ostvario najmanje 50% bodova od ukupnog broja bodova.“</w:t>
      </w: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81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članku 15. iza stavka 2. dodaje se stavak 3. koji glasi: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„Smatra se da je kandidat zadovoljio na testiranju ako je ostvario najmanje 50% bodova od ukupnog broja bodova.“</w:t>
      </w: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članku 25. stavak 1. mijenja se i glasi: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„Ovaj Pravilnik stupa na snagu osmog dana od dana objave na oglasnoj ploči škole.“</w:t>
      </w:r>
    </w:p>
    <w:p w:rsidR="00036080" w:rsidRDefault="00036080" w:rsidP="00036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Ovaj Pravilnik stupa na snagu osmog dana od dana objave na oglasnoj ploči Škole.                 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003-05/21-01/5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2178/20-01-21-01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Batrini. 11.11.2021.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Predsjednik Školskog odbora: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Josip Dročić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o izmjeni i dopunama Pravilnika o postupku zapošljavanja te procjeni i vrednovanju kandidata za zapošljavanje Osnovne škole „Antun Mihanović“ Nova Kapela, Batrina objavljen je na oglasnoj ploči dana 3.12.2021. te stupa na snagu 11.12.2021. godine.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Ravnateljica: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Lidija Grozdanović,mag.prim.educ.</w:t>
      </w:r>
    </w:p>
    <w:p w:rsidR="00036080" w:rsidRDefault="00036080" w:rsidP="00036080">
      <w:pPr>
        <w:jc w:val="both"/>
        <w:rPr>
          <w:rFonts w:ascii="Arial" w:hAnsi="Arial" w:cs="Arial"/>
          <w:sz w:val="24"/>
          <w:szCs w:val="24"/>
        </w:rPr>
      </w:pPr>
    </w:p>
    <w:p w:rsidR="00036080" w:rsidRDefault="00036080"/>
    <w:sectPr w:rsidR="00036080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9"/>
    <w:rsid w:val="00036080"/>
    <w:rsid w:val="00453529"/>
    <w:rsid w:val="00666F29"/>
    <w:rsid w:val="006E5148"/>
    <w:rsid w:val="00750FA4"/>
    <w:rsid w:val="00917B62"/>
    <w:rsid w:val="00CB2FB6"/>
    <w:rsid w:val="00D46C77"/>
    <w:rsid w:val="00F160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Dragana</cp:lastModifiedBy>
  <cp:revision>2</cp:revision>
  <dcterms:created xsi:type="dcterms:W3CDTF">2021-12-20T08:41:00Z</dcterms:created>
  <dcterms:modified xsi:type="dcterms:W3CDTF">2021-12-20T08:41:00Z</dcterms:modified>
</cp:coreProperties>
</file>